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sz w:val="24"/>
          <w:szCs w:val="24"/>
        </w:rPr>
      </w:pPr>
      <w:r w:rsidRPr="001572E3">
        <w:rPr>
          <w:rFonts w:ascii="Times New Roman" w:hAnsi="Times New Roman" w:cs="Times New Roman"/>
          <w:sz w:val="24"/>
          <w:szCs w:val="24"/>
        </w:rPr>
        <w:t>Childhood Depression.</w:t>
      </w:r>
    </w:p>
    <w:p w:rsidR="001572E3" w:rsidRPr="001572E3" w:rsidRDefault="001572E3" w:rsidP="001572E3">
      <w:pPr>
        <w:spacing w:line="480" w:lineRule="auto"/>
        <w:ind w:left="1008" w:hanging="1008"/>
        <w:jc w:val="center"/>
        <w:rPr>
          <w:rFonts w:ascii="Times New Roman" w:hAnsi="Times New Roman" w:cs="Times New Roman"/>
          <w:sz w:val="24"/>
          <w:szCs w:val="24"/>
        </w:rPr>
      </w:pPr>
      <w:r w:rsidRPr="001572E3">
        <w:rPr>
          <w:rFonts w:ascii="Times New Roman" w:hAnsi="Times New Roman" w:cs="Times New Roman"/>
          <w:sz w:val="24"/>
          <w:szCs w:val="24"/>
        </w:rPr>
        <w:t>Name.</w:t>
      </w:r>
    </w:p>
    <w:p w:rsidR="001572E3" w:rsidRPr="001572E3" w:rsidRDefault="001572E3" w:rsidP="001572E3">
      <w:pPr>
        <w:spacing w:line="480" w:lineRule="auto"/>
        <w:ind w:left="1008" w:hanging="1008"/>
        <w:jc w:val="center"/>
        <w:rPr>
          <w:rFonts w:ascii="Times New Roman" w:hAnsi="Times New Roman" w:cs="Times New Roman"/>
          <w:sz w:val="24"/>
          <w:szCs w:val="24"/>
        </w:rPr>
      </w:pPr>
      <w:r w:rsidRPr="001572E3">
        <w:rPr>
          <w:rFonts w:ascii="Times New Roman" w:hAnsi="Times New Roman" w:cs="Times New Roman"/>
          <w:sz w:val="24"/>
          <w:szCs w:val="24"/>
        </w:rPr>
        <w:t>Institution.</w:t>
      </w: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r w:rsidRPr="001572E3">
        <w:rPr>
          <w:rFonts w:ascii="Times New Roman" w:hAnsi="Times New Roman" w:cs="Times New Roman"/>
          <w:sz w:val="24"/>
          <w:szCs w:val="24"/>
        </w:rPr>
        <w:t>Date.</w:t>
      </w: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1572E3" w:rsidRPr="001572E3" w:rsidRDefault="001572E3" w:rsidP="001572E3">
      <w:pPr>
        <w:spacing w:line="480" w:lineRule="auto"/>
        <w:ind w:left="1008" w:hanging="1008"/>
        <w:jc w:val="center"/>
        <w:rPr>
          <w:rFonts w:ascii="Times New Roman" w:hAnsi="Times New Roman" w:cs="Times New Roman"/>
          <w:b/>
          <w:color w:val="222222"/>
          <w:sz w:val="24"/>
          <w:szCs w:val="24"/>
          <w:shd w:val="clear" w:color="auto" w:fill="FFFFFF"/>
        </w:rPr>
      </w:pPr>
    </w:p>
    <w:p w:rsidR="000D10E7" w:rsidRDefault="000D10E7" w:rsidP="000D10E7">
      <w:pPr>
        <w:spacing w:line="480" w:lineRule="auto"/>
        <w:ind w:left="1008" w:hanging="1008"/>
        <w:rPr>
          <w:rFonts w:ascii="Times New Roman" w:hAnsi="Times New Roman" w:cs="Times New Roman"/>
          <w:color w:val="222222"/>
          <w:sz w:val="24"/>
          <w:szCs w:val="24"/>
          <w:shd w:val="clear" w:color="auto" w:fill="FFFFFF"/>
        </w:rPr>
      </w:pPr>
    </w:p>
    <w:p w:rsidR="000D10E7" w:rsidRPr="000D10E7" w:rsidRDefault="000D10E7" w:rsidP="000D10E7">
      <w:pPr>
        <w:spacing w:line="480" w:lineRule="auto"/>
        <w:ind w:left="1008" w:hanging="1008"/>
        <w:jc w:val="center"/>
        <w:rPr>
          <w:rFonts w:ascii="Times New Roman" w:hAnsi="Times New Roman" w:cs="Times New Roman"/>
          <w:b/>
          <w:color w:val="222222"/>
          <w:sz w:val="24"/>
          <w:szCs w:val="24"/>
          <w:shd w:val="clear" w:color="auto" w:fill="FFFFFF"/>
        </w:rPr>
      </w:pPr>
      <w:r w:rsidRPr="000D10E7">
        <w:rPr>
          <w:rFonts w:ascii="Times New Roman" w:hAnsi="Times New Roman" w:cs="Times New Roman"/>
          <w:b/>
          <w:color w:val="222222"/>
          <w:sz w:val="24"/>
          <w:szCs w:val="24"/>
          <w:shd w:val="clear" w:color="auto" w:fill="FFFFFF"/>
        </w:rPr>
        <w:lastRenderedPageBreak/>
        <w:t>summary.</w:t>
      </w:r>
    </w:p>
    <w:p w:rsidR="00F83525" w:rsidRPr="000D10E7" w:rsidRDefault="00C00140" w:rsidP="000D10E7">
      <w:pPr>
        <w:spacing w:line="480" w:lineRule="auto"/>
        <w:ind w:left="720" w:hanging="720"/>
        <w:rPr>
          <w:rFonts w:ascii="Times New Roman" w:hAnsi="Times New Roman" w:cs="Times New Roman"/>
          <w:color w:val="222222"/>
          <w:sz w:val="24"/>
          <w:szCs w:val="24"/>
          <w:shd w:val="clear" w:color="auto" w:fill="FFFFFF"/>
        </w:rPr>
      </w:pPr>
      <w:r w:rsidRPr="000D10E7">
        <w:rPr>
          <w:rFonts w:ascii="Times New Roman" w:hAnsi="Times New Roman" w:cs="Times New Roman"/>
          <w:color w:val="222222"/>
          <w:sz w:val="24"/>
          <w:szCs w:val="24"/>
          <w:shd w:val="clear" w:color="auto" w:fill="FFFFFF"/>
        </w:rPr>
        <w:t>Garaigordobil, M., Bernarás, E., Jaureguizar, J., &amp; Machimbarrena, J. M. (2017). Childhood depression: relation to adaptive, clinical and predictor variables. </w:t>
      </w:r>
      <w:r w:rsidRPr="000D10E7">
        <w:rPr>
          <w:rFonts w:ascii="Times New Roman" w:hAnsi="Times New Roman" w:cs="Times New Roman"/>
          <w:i/>
          <w:iCs/>
          <w:color w:val="222222"/>
          <w:sz w:val="24"/>
          <w:szCs w:val="24"/>
          <w:shd w:val="clear" w:color="auto" w:fill="FFFFFF"/>
        </w:rPr>
        <w:t>Frontiers in psychology</w:t>
      </w:r>
      <w:r w:rsidRPr="000D10E7">
        <w:rPr>
          <w:rFonts w:ascii="Times New Roman" w:hAnsi="Times New Roman" w:cs="Times New Roman"/>
          <w:color w:val="222222"/>
          <w:sz w:val="24"/>
          <w:szCs w:val="24"/>
          <w:shd w:val="clear" w:color="auto" w:fill="FFFFFF"/>
        </w:rPr>
        <w:t>, </w:t>
      </w:r>
      <w:r w:rsidRPr="000D10E7">
        <w:rPr>
          <w:rFonts w:ascii="Times New Roman" w:hAnsi="Times New Roman" w:cs="Times New Roman"/>
          <w:i/>
          <w:iCs/>
          <w:color w:val="222222"/>
          <w:sz w:val="24"/>
          <w:szCs w:val="24"/>
          <w:shd w:val="clear" w:color="auto" w:fill="FFFFFF"/>
        </w:rPr>
        <w:t>8</w:t>
      </w:r>
      <w:r w:rsidRPr="000D10E7">
        <w:rPr>
          <w:rFonts w:ascii="Times New Roman" w:hAnsi="Times New Roman" w:cs="Times New Roman"/>
          <w:color w:val="222222"/>
          <w:sz w:val="24"/>
          <w:szCs w:val="24"/>
          <w:shd w:val="clear" w:color="auto" w:fill="FFFFFF"/>
        </w:rPr>
        <w:t>, 821.</w:t>
      </w:r>
    </w:p>
    <w:p w:rsidR="001554E9" w:rsidRPr="001572E3" w:rsidRDefault="001554E9"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 xml:space="preserve">The article hints that depression is one of the most compelling diseases challenging human life in the contemporary world. Its prevalence rate is shooting yearly among the young populations. Individuals who encounter depression during their childhood and early adolescence are likely to have persistent depressive disorder during their adulthood. Childhood depression is an issue of significant concern since it challenges the wellbeing and development of children and it may project severe consequences in adolescence and adulthood. </w:t>
      </w:r>
    </w:p>
    <w:p w:rsidR="001554E9" w:rsidRPr="001572E3" w:rsidRDefault="001554E9"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Multiple factors</w:t>
      </w:r>
      <w:r w:rsidR="000D10E7">
        <w:rPr>
          <w:rFonts w:ascii="Times New Roman" w:hAnsi="Times New Roman" w:cs="Times New Roman"/>
          <w:color w:val="222222"/>
          <w:sz w:val="24"/>
          <w:szCs w:val="24"/>
          <w:shd w:val="clear" w:color="auto" w:fill="FFFFFF"/>
        </w:rPr>
        <w:t xml:space="preserve"> are</w:t>
      </w:r>
      <w:r w:rsidRPr="001572E3">
        <w:rPr>
          <w:rFonts w:ascii="Times New Roman" w:hAnsi="Times New Roman" w:cs="Times New Roman"/>
          <w:color w:val="222222"/>
          <w:sz w:val="24"/>
          <w:szCs w:val="24"/>
          <w:shd w:val="clear" w:color="auto" w:fill="FFFFFF"/>
        </w:rPr>
        <w:t xml:space="preserve"> attr</w:t>
      </w:r>
      <w:r w:rsidR="000D10E7">
        <w:rPr>
          <w:rFonts w:ascii="Times New Roman" w:hAnsi="Times New Roman" w:cs="Times New Roman"/>
          <w:color w:val="222222"/>
          <w:sz w:val="24"/>
          <w:szCs w:val="24"/>
          <w:shd w:val="clear" w:color="auto" w:fill="FFFFFF"/>
        </w:rPr>
        <w:t>ibuted to depression in children and these include</w:t>
      </w:r>
      <w:r w:rsidRPr="001572E3">
        <w:rPr>
          <w:rFonts w:ascii="Times New Roman" w:hAnsi="Times New Roman" w:cs="Times New Roman"/>
          <w:color w:val="222222"/>
          <w:sz w:val="24"/>
          <w:szCs w:val="24"/>
          <w:shd w:val="clear" w:color="auto" w:fill="FFFFFF"/>
        </w:rPr>
        <w:t xml:space="preserve"> interpersonal relations, self-esteem or anxiety. Children need to engage in interactions with social groups. This is because the positive social interaction is significant for the psychological and physical well-being of a child. Children who experience peer interaction problems are likely to portray depression symptoms. Anxiety is closely linked to childhood depression.  Garaigordobil et al. (2017) observed that traumatic childhood causes comorbidity of depression and anxiety disorders as well. Arguably, traumatic childhood exposes children to anxiety, hypersensitivity and worry and hence resulting in depression. Additionally, socialization plays a critical role in causing childhood depression. The author explains that in the school environment, different concerns are required due to the understanding that school maladjustment at this evolutionary stage may impact to children mal</w:t>
      </w:r>
      <w:r w:rsidR="000D10E7">
        <w:rPr>
          <w:rFonts w:ascii="Times New Roman" w:hAnsi="Times New Roman" w:cs="Times New Roman"/>
          <w:color w:val="222222"/>
          <w:sz w:val="24"/>
          <w:szCs w:val="24"/>
          <w:shd w:val="clear" w:color="auto" w:fill="FFFFFF"/>
        </w:rPr>
        <w:t>-</w:t>
      </w:r>
      <w:r w:rsidRPr="001572E3">
        <w:rPr>
          <w:rFonts w:ascii="Times New Roman" w:hAnsi="Times New Roman" w:cs="Times New Roman"/>
          <w:color w:val="222222"/>
          <w:sz w:val="24"/>
          <w:szCs w:val="24"/>
          <w:shd w:val="clear" w:color="auto" w:fill="FFFFFF"/>
        </w:rPr>
        <w:t xml:space="preserve">adaptation. Childhood depression can be determined by poor or deteriorating academic achievement. Further, childhood loneliness is a leading predictor of </w:t>
      </w:r>
      <w:r w:rsidRPr="001572E3">
        <w:rPr>
          <w:rFonts w:ascii="Times New Roman" w:hAnsi="Times New Roman" w:cs="Times New Roman"/>
          <w:color w:val="222222"/>
          <w:sz w:val="24"/>
          <w:szCs w:val="24"/>
          <w:shd w:val="clear" w:color="auto" w:fill="FFFFFF"/>
        </w:rPr>
        <w:lastRenderedPageBreak/>
        <w:t xml:space="preserve">childhood depression (Choi et al., 2018). It leads to social impairment in early adolescence and depression in adulthood. </w:t>
      </w:r>
    </w:p>
    <w:p w:rsidR="001554E9" w:rsidRPr="001572E3" w:rsidRDefault="001554E9"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 xml:space="preserve">The article identifies that childhood depression is also predicted by lack of adequate social support, adverse encounters in childhood behavior problems. For instance, inferior maternal care leads to reduced social support to children. As such, they lack appropriate medical attention, hygiene and social education. This often leads to reduced self-esteem. Depressive symptoms in childhood are also depicted by parental depression and increased infant temperament.  </w:t>
      </w:r>
    </w:p>
    <w:p w:rsidR="001554E9" w:rsidRPr="001572E3" w:rsidRDefault="001554E9"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The study findings explain that childhood depression has multiple characteristics which are brought about by the desires to develop a response to threatening issues. As such, children develop a negative attitude to school as a result of depression. They develop a feeling of dissatisfaction and dislike towards teachers. They have strange behaviors in that they develop bizarre ideas to their peers, sudden mood swings an</w:t>
      </w:r>
      <w:r w:rsidR="000D10E7">
        <w:rPr>
          <w:rFonts w:ascii="Times New Roman" w:hAnsi="Times New Roman" w:cs="Times New Roman"/>
          <w:color w:val="222222"/>
          <w:sz w:val="24"/>
          <w:szCs w:val="24"/>
          <w:shd w:val="clear" w:color="auto" w:fill="FFFFFF"/>
        </w:rPr>
        <w:t>d obsessive thoughts. Depressed</w:t>
      </w:r>
      <w:r w:rsidRPr="001572E3">
        <w:rPr>
          <w:rFonts w:ascii="Times New Roman" w:hAnsi="Times New Roman" w:cs="Times New Roman"/>
          <w:color w:val="222222"/>
          <w:sz w:val="24"/>
          <w:szCs w:val="24"/>
          <w:shd w:val="clear" w:color="auto" w:fill="FFFFFF"/>
        </w:rPr>
        <w:t xml:space="preserve"> children have an external locus of control to their actions. They tend to associate their temperament and weird behaviour with actions of other individuals. They develop shyness and tendency to avoid interacting with other individuals. Depressed children tend crying easily, sadness, apathy and lack of pleasure in events.</w:t>
      </w:r>
    </w:p>
    <w:p w:rsidR="001554E9" w:rsidRPr="001572E3" w:rsidRDefault="001554E9"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Possible interventions to childhood depression include</w:t>
      </w:r>
      <w:r w:rsidR="000D10E7">
        <w:rPr>
          <w:rFonts w:ascii="Times New Roman" w:hAnsi="Times New Roman" w:cs="Times New Roman"/>
          <w:color w:val="222222"/>
          <w:sz w:val="24"/>
          <w:szCs w:val="24"/>
          <w:shd w:val="clear" w:color="auto" w:fill="FFFFFF"/>
        </w:rPr>
        <w:t>;</w:t>
      </w:r>
      <w:r w:rsidRPr="001572E3">
        <w:rPr>
          <w:rFonts w:ascii="Times New Roman" w:hAnsi="Times New Roman" w:cs="Times New Roman"/>
          <w:color w:val="222222"/>
          <w:sz w:val="24"/>
          <w:szCs w:val="24"/>
          <w:shd w:val="clear" w:color="auto" w:fill="FFFFFF"/>
        </w:rPr>
        <w:t xml:space="preserve"> reducing childhood stress from all contexts, increasing self-esteem together with a feeling of acceptance, and encouraging internal locus of control. Moreover, parents and teachers can counter childhood depression by improving child’s social skills through communication, social integration and training to regulate negative perceptions. Teachers should ensure social-emotional control programs to reduce anxiety and control behavior.  Further research on childhood depression diagnoses practices is necessary.</w:t>
      </w:r>
    </w:p>
    <w:p w:rsidR="001554E9" w:rsidRPr="001572E3" w:rsidRDefault="001554E9" w:rsidP="000D10E7">
      <w:pPr>
        <w:spacing w:line="480" w:lineRule="auto"/>
        <w:ind w:firstLine="720"/>
        <w:rPr>
          <w:rFonts w:ascii="Times New Roman" w:hAnsi="Times New Roman" w:cs="Times New Roman"/>
          <w:sz w:val="24"/>
          <w:szCs w:val="24"/>
        </w:rPr>
      </w:pPr>
    </w:p>
    <w:p w:rsidR="000C7F6D" w:rsidRPr="001572E3" w:rsidRDefault="000C7F6D" w:rsidP="000D10E7">
      <w:pPr>
        <w:spacing w:line="480" w:lineRule="auto"/>
        <w:ind w:left="1728" w:hanging="720"/>
        <w:rPr>
          <w:rFonts w:ascii="Times New Roman" w:hAnsi="Times New Roman" w:cs="Times New Roman"/>
          <w:b/>
          <w:color w:val="222222"/>
          <w:sz w:val="24"/>
          <w:szCs w:val="24"/>
          <w:shd w:val="clear" w:color="auto" w:fill="FFFFFF"/>
        </w:rPr>
      </w:pPr>
      <w:r w:rsidRPr="000D10E7">
        <w:rPr>
          <w:rFonts w:ascii="Times New Roman" w:hAnsi="Times New Roman" w:cs="Times New Roman"/>
          <w:color w:val="222222"/>
          <w:sz w:val="24"/>
          <w:szCs w:val="24"/>
          <w:shd w:val="clear" w:color="auto" w:fill="FFFFFF"/>
        </w:rPr>
        <w:t>Werner-Seidler, A., Perry, Y., Calear, A. L., Newby, J. M., &amp; Christensen, H. (2017). School-based depression and anxiety prevention programs for young people: A systematic review and meta-analysis. </w:t>
      </w:r>
      <w:r w:rsidRPr="000D10E7">
        <w:rPr>
          <w:rFonts w:ascii="Times New Roman" w:hAnsi="Times New Roman" w:cs="Times New Roman"/>
          <w:i/>
          <w:iCs/>
          <w:color w:val="222222"/>
          <w:sz w:val="24"/>
          <w:szCs w:val="24"/>
          <w:shd w:val="clear" w:color="auto" w:fill="FFFFFF"/>
        </w:rPr>
        <w:t>Clinical psychology review</w:t>
      </w:r>
      <w:r w:rsidRPr="000D10E7">
        <w:rPr>
          <w:rFonts w:ascii="Times New Roman" w:hAnsi="Times New Roman" w:cs="Times New Roman"/>
          <w:color w:val="222222"/>
          <w:sz w:val="24"/>
          <w:szCs w:val="24"/>
          <w:shd w:val="clear" w:color="auto" w:fill="FFFFFF"/>
        </w:rPr>
        <w:t>, </w:t>
      </w:r>
      <w:r w:rsidRPr="000D10E7">
        <w:rPr>
          <w:rFonts w:ascii="Times New Roman" w:hAnsi="Times New Roman" w:cs="Times New Roman"/>
          <w:i/>
          <w:iCs/>
          <w:color w:val="222222"/>
          <w:sz w:val="24"/>
          <w:szCs w:val="24"/>
          <w:shd w:val="clear" w:color="auto" w:fill="FFFFFF"/>
        </w:rPr>
        <w:t>51</w:t>
      </w:r>
      <w:r w:rsidRPr="000D10E7">
        <w:rPr>
          <w:rFonts w:ascii="Times New Roman" w:hAnsi="Times New Roman" w:cs="Times New Roman"/>
          <w:color w:val="222222"/>
          <w:sz w:val="24"/>
          <w:szCs w:val="24"/>
          <w:shd w:val="clear" w:color="auto" w:fill="FFFFFF"/>
        </w:rPr>
        <w:t>, 30-</w:t>
      </w:r>
      <w:r w:rsidRPr="001572E3">
        <w:rPr>
          <w:rFonts w:ascii="Times New Roman" w:hAnsi="Times New Roman" w:cs="Times New Roman"/>
          <w:b/>
          <w:color w:val="222222"/>
          <w:sz w:val="24"/>
          <w:szCs w:val="24"/>
          <w:shd w:val="clear" w:color="auto" w:fill="FFFFFF"/>
        </w:rPr>
        <w:t>47.</w:t>
      </w:r>
    </w:p>
    <w:p w:rsidR="001572E3" w:rsidRPr="001572E3" w:rsidRDefault="001572E3"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The article explains that depression and anxiety are more frequent to youthful life. Childhood depression has some lingering consequences to child development and in adulthood. Arguably, childhood depression is attributed to backgrounds of poverty and vulnerability. In poor backgrounds, individual needs and other common needs concerning the wellbeing of children are not well adhered to responsively. Technically, different aspects are found relative to childhood depression. As such, inter</w:t>
      </w:r>
      <w:r w:rsidR="000D10E7">
        <w:rPr>
          <w:rFonts w:ascii="Times New Roman" w:hAnsi="Times New Roman" w:cs="Times New Roman"/>
          <w:color w:val="222222"/>
          <w:sz w:val="24"/>
          <w:szCs w:val="24"/>
          <w:shd w:val="clear" w:color="auto" w:fill="FFFFFF"/>
        </w:rPr>
        <w:t>-</w:t>
      </w:r>
      <w:r w:rsidRPr="001572E3">
        <w:rPr>
          <w:rFonts w:ascii="Times New Roman" w:hAnsi="Times New Roman" w:cs="Times New Roman"/>
          <w:color w:val="222222"/>
          <w:sz w:val="24"/>
          <w:szCs w:val="24"/>
          <w:shd w:val="clear" w:color="auto" w:fill="FFFFFF"/>
        </w:rPr>
        <w:t xml:space="preserve">parental conflict and general cognitive style affect childhood despair through lack of parental warmth to the children. Sweet preferences also lead to childhood depression. Children are attached with a greater taste for sweet foods, and it may lead to anxiety and temperament when not provided with (Werner-Seidler et al., 2017). Studies also identified that </w:t>
      </w:r>
      <w:r w:rsidR="000D10E7" w:rsidRPr="001572E3">
        <w:rPr>
          <w:rFonts w:ascii="Times New Roman" w:hAnsi="Times New Roman" w:cs="Times New Roman"/>
          <w:color w:val="222222"/>
          <w:sz w:val="24"/>
          <w:szCs w:val="24"/>
          <w:shd w:val="clear" w:color="auto" w:fill="FFFFFF"/>
        </w:rPr>
        <w:t>prenatal</w:t>
      </w:r>
      <w:r w:rsidRPr="001572E3">
        <w:rPr>
          <w:rFonts w:ascii="Times New Roman" w:hAnsi="Times New Roman" w:cs="Times New Roman"/>
          <w:color w:val="222222"/>
          <w:sz w:val="24"/>
          <w:szCs w:val="24"/>
          <w:shd w:val="clear" w:color="auto" w:fill="FFFFFF"/>
        </w:rPr>
        <w:t xml:space="preserve"> drug abuse is likely to bring about lack of emotional control, and hence depressed behavior in children. Environmental also plays a critical role in predicting childhood depression. Also, child maltreatment and other lingering experiences greatly relate to childhood depression. </w:t>
      </w:r>
    </w:p>
    <w:p w:rsidR="001572E3" w:rsidRPr="001572E3" w:rsidRDefault="001572E3"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 xml:space="preserve">In this context, social institutions such as schools and healthcare centers have a responsibility to provide the most appropriate intervention to these aspects. Schools should provide an inclusive evaluation of non-randomized controlled trials of mental programs formulated to control depression in children while in the school environment (Bandoli et al., 2017). In this ways, schools and other social institutions should apply the program to evaluate and bring about behavior therapy for children with depression. This may include increased </w:t>
      </w:r>
      <w:r w:rsidRPr="001572E3">
        <w:rPr>
          <w:rFonts w:ascii="Times New Roman" w:hAnsi="Times New Roman" w:cs="Times New Roman"/>
          <w:color w:val="222222"/>
          <w:sz w:val="24"/>
          <w:szCs w:val="24"/>
          <w:shd w:val="clear" w:color="auto" w:fill="FFFFFF"/>
        </w:rPr>
        <w:lastRenderedPageBreak/>
        <w:t xml:space="preserve">exposure, brain relaxation exercises, social support training, problem-solving skills and psycho-education to identify and intervene to symptoms of anxiety among other practices. </w:t>
      </w:r>
    </w:p>
    <w:p w:rsidR="001572E3" w:rsidRPr="001572E3" w:rsidRDefault="001572E3"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 xml:space="preserve">In addition, the article takes the critical concern to significant areas that need acute intervention to reduce childhood depression prevalence. It recommends for additional research on the emerging causes of childhood anxiety and depression. The research is likely to give suggestions on methods of detecting and correctly addressing childhood depression either directly or indirectly. </w:t>
      </w:r>
    </w:p>
    <w:p w:rsidR="001572E3" w:rsidRPr="001572E3" w:rsidRDefault="001572E3" w:rsidP="000D10E7">
      <w:pPr>
        <w:spacing w:line="480" w:lineRule="auto"/>
        <w:ind w:firstLine="720"/>
        <w:jc w:val="center"/>
        <w:rPr>
          <w:rFonts w:ascii="Times New Roman" w:hAnsi="Times New Roman" w:cs="Times New Roman"/>
          <w:b/>
          <w:color w:val="222222"/>
          <w:sz w:val="24"/>
          <w:szCs w:val="24"/>
          <w:shd w:val="clear" w:color="auto" w:fill="FFFFFF"/>
        </w:rPr>
      </w:pPr>
      <w:r w:rsidRPr="001572E3">
        <w:rPr>
          <w:rFonts w:ascii="Times New Roman" w:hAnsi="Times New Roman" w:cs="Times New Roman"/>
          <w:b/>
          <w:color w:val="222222"/>
          <w:sz w:val="24"/>
          <w:szCs w:val="24"/>
          <w:shd w:val="clear" w:color="auto" w:fill="FFFFFF"/>
        </w:rPr>
        <w:t>The relationship between the two articles.</w:t>
      </w:r>
    </w:p>
    <w:p w:rsidR="001572E3" w:rsidRPr="001572E3" w:rsidRDefault="001572E3"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The two articles have a positive interest in identifying and preventing childhood</w:t>
      </w:r>
      <w:r w:rsidR="000D10E7">
        <w:rPr>
          <w:rFonts w:ascii="Times New Roman" w:hAnsi="Times New Roman" w:cs="Times New Roman"/>
          <w:color w:val="222222"/>
          <w:sz w:val="24"/>
          <w:szCs w:val="24"/>
          <w:shd w:val="clear" w:color="auto" w:fill="FFFFFF"/>
        </w:rPr>
        <w:t xml:space="preserve"> depression. They both </w:t>
      </w:r>
      <w:r w:rsidRPr="001572E3">
        <w:rPr>
          <w:rFonts w:ascii="Times New Roman" w:hAnsi="Times New Roman" w:cs="Times New Roman"/>
          <w:color w:val="222222"/>
          <w:sz w:val="24"/>
          <w:szCs w:val="24"/>
          <w:shd w:val="clear" w:color="auto" w:fill="FFFFFF"/>
        </w:rPr>
        <w:t>agree that childhood depression is a social issue which deserves immediate concern to ensure the wellbeing of children is secured. They provide that early childhood experiences are likely to have lasting consequences which often challenges adolescence and adulthood as well.</w:t>
      </w:r>
    </w:p>
    <w:p w:rsidR="000D10E7" w:rsidRDefault="000D10E7" w:rsidP="000D10E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addition, the articles </w:t>
      </w:r>
      <w:r w:rsidR="001572E3" w:rsidRPr="001572E3">
        <w:rPr>
          <w:rFonts w:ascii="Times New Roman" w:hAnsi="Times New Roman" w:cs="Times New Roman"/>
          <w:color w:val="222222"/>
          <w:sz w:val="24"/>
          <w:szCs w:val="24"/>
          <w:shd w:val="clear" w:color="auto" w:fill="FFFFFF"/>
        </w:rPr>
        <w:t>agree on common aspects which are the leading causes of childhood depression. According to Werner-Seidler et a</w:t>
      </w:r>
      <w:r>
        <w:rPr>
          <w:rFonts w:ascii="Times New Roman" w:hAnsi="Times New Roman" w:cs="Times New Roman"/>
          <w:color w:val="222222"/>
          <w:sz w:val="24"/>
          <w:szCs w:val="24"/>
          <w:shd w:val="clear" w:color="auto" w:fill="FFFFFF"/>
        </w:rPr>
        <w:t>l. (2017), childhood depression is</w:t>
      </w:r>
      <w:r w:rsidR="001572E3" w:rsidRPr="001572E3">
        <w:rPr>
          <w:rFonts w:ascii="Times New Roman" w:hAnsi="Times New Roman" w:cs="Times New Roman"/>
          <w:color w:val="222222"/>
          <w:sz w:val="24"/>
          <w:szCs w:val="24"/>
          <w:shd w:val="clear" w:color="auto" w:fill="FFFFFF"/>
        </w:rPr>
        <w:t xml:space="preserve"> caused by poor background and lack of supportive environment. Child</w:t>
      </w:r>
      <w:r>
        <w:rPr>
          <w:rFonts w:ascii="Times New Roman" w:hAnsi="Times New Roman" w:cs="Times New Roman"/>
          <w:color w:val="222222"/>
          <w:sz w:val="24"/>
          <w:szCs w:val="24"/>
          <w:shd w:val="clear" w:color="auto" w:fill="FFFFFF"/>
        </w:rPr>
        <w:t xml:space="preserve">ren from </w:t>
      </w:r>
      <w:r w:rsidR="001572E3" w:rsidRPr="001572E3">
        <w:rPr>
          <w:rFonts w:ascii="Times New Roman" w:hAnsi="Times New Roman" w:cs="Times New Roman"/>
          <w:color w:val="222222"/>
          <w:sz w:val="24"/>
          <w:szCs w:val="24"/>
          <w:shd w:val="clear" w:color="auto" w:fill="FFFFFF"/>
        </w:rPr>
        <w:t>poor background</w:t>
      </w:r>
      <w:r>
        <w:rPr>
          <w:rFonts w:ascii="Times New Roman" w:hAnsi="Times New Roman" w:cs="Times New Roman"/>
          <w:color w:val="222222"/>
          <w:sz w:val="24"/>
          <w:szCs w:val="24"/>
          <w:shd w:val="clear" w:color="auto" w:fill="FFFFFF"/>
        </w:rPr>
        <w:t>s are</w:t>
      </w:r>
      <w:r w:rsidR="001572E3" w:rsidRPr="001572E3">
        <w:rPr>
          <w:rFonts w:ascii="Times New Roman" w:hAnsi="Times New Roman" w:cs="Times New Roman"/>
          <w:color w:val="222222"/>
          <w:sz w:val="24"/>
          <w:szCs w:val="24"/>
          <w:shd w:val="clear" w:color="auto" w:fill="FFFFFF"/>
        </w:rPr>
        <w:t xml:space="preserve"> likely to experience inadequate so</w:t>
      </w:r>
      <w:r>
        <w:rPr>
          <w:rFonts w:ascii="Times New Roman" w:hAnsi="Times New Roman" w:cs="Times New Roman"/>
          <w:color w:val="222222"/>
          <w:sz w:val="24"/>
          <w:szCs w:val="24"/>
          <w:shd w:val="clear" w:color="auto" w:fill="FFFFFF"/>
        </w:rPr>
        <w:t>cial support and in this case, they</w:t>
      </w:r>
      <w:r w:rsidR="001572E3" w:rsidRPr="001572E3">
        <w:rPr>
          <w:rFonts w:ascii="Times New Roman" w:hAnsi="Times New Roman" w:cs="Times New Roman"/>
          <w:color w:val="222222"/>
          <w:sz w:val="24"/>
          <w:szCs w:val="24"/>
          <w:shd w:val="clear" w:color="auto" w:fill="FFFFFF"/>
        </w:rPr>
        <w:t xml:space="preserve"> lack balanced diet, medical in</w:t>
      </w:r>
      <w:r>
        <w:rPr>
          <w:rFonts w:ascii="Times New Roman" w:hAnsi="Times New Roman" w:cs="Times New Roman"/>
          <w:color w:val="222222"/>
          <w:sz w:val="24"/>
          <w:szCs w:val="24"/>
          <w:shd w:val="clear" w:color="auto" w:fill="FFFFFF"/>
        </w:rPr>
        <w:t xml:space="preserve">terventions and these </w:t>
      </w:r>
      <w:r w:rsidR="001572E3" w:rsidRPr="001572E3">
        <w:rPr>
          <w:rFonts w:ascii="Times New Roman" w:hAnsi="Times New Roman" w:cs="Times New Roman"/>
          <w:color w:val="222222"/>
          <w:sz w:val="24"/>
          <w:szCs w:val="24"/>
          <w:shd w:val="clear" w:color="auto" w:fill="FFFFFF"/>
        </w:rPr>
        <w:t xml:space="preserve">may have negative effects on their social life. This factor is also supported by Garaigordobi </w:t>
      </w:r>
      <w:r>
        <w:rPr>
          <w:rFonts w:ascii="Times New Roman" w:hAnsi="Times New Roman" w:cs="Times New Roman"/>
          <w:color w:val="222222"/>
          <w:sz w:val="24"/>
          <w:szCs w:val="24"/>
          <w:shd w:val="clear" w:color="auto" w:fill="FFFFFF"/>
        </w:rPr>
        <w:t>.</w:t>
      </w:r>
    </w:p>
    <w:p w:rsidR="001572E3" w:rsidRPr="001572E3" w:rsidRDefault="000D10E7" w:rsidP="000D10E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w:t>
      </w:r>
      <w:r w:rsidR="001572E3" w:rsidRPr="001572E3">
        <w:rPr>
          <w:rFonts w:ascii="Times New Roman" w:hAnsi="Times New Roman" w:cs="Times New Roman"/>
          <w:color w:val="222222"/>
          <w:sz w:val="24"/>
          <w:szCs w:val="24"/>
          <w:shd w:val="clear" w:color="auto" w:fill="FFFFFF"/>
        </w:rPr>
        <w:t xml:space="preserve">elatively, the articles inform that childhood depression may occur as a result of maltreatment and reduced parental concern. Maltreatment brings about temperament, loneliness and reduced social participation. Reduced parental concern leads to lack of self-love to the </w:t>
      </w:r>
      <w:r w:rsidR="001572E3" w:rsidRPr="001572E3">
        <w:rPr>
          <w:rFonts w:ascii="Times New Roman" w:hAnsi="Times New Roman" w:cs="Times New Roman"/>
          <w:color w:val="222222"/>
          <w:sz w:val="24"/>
          <w:szCs w:val="24"/>
          <w:shd w:val="clear" w:color="auto" w:fill="FFFFFF"/>
        </w:rPr>
        <w:lastRenderedPageBreak/>
        <w:t>children due to the feeling of exclusion. Moreover, childhood depression leads to weird behaviors in children. As such, children may develop sudden mood swings, restlessness and obsessive decisions. Children may also show reduced social participation and declining academic performance.</w:t>
      </w:r>
    </w:p>
    <w:p w:rsidR="001572E3" w:rsidRPr="001572E3" w:rsidRDefault="001572E3" w:rsidP="000D10E7">
      <w:pPr>
        <w:spacing w:line="480" w:lineRule="auto"/>
        <w:ind w:firstLine="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The two articles provide that childhood depression can be prevented and controlled. They argue that school and any other social institution can intervene by launching non-randomized evaluation programs. This may include relaxation exercises, increased exposure, psycho</w:t>
      </w:r>
      <w:r>
        <w:rPr>
          <w:rFonts w:ascii="Times New Roman" w:hAnsi="Times New Roman" w:cs="Times New Roman"/>
          <w:color w:val="222222"/>
          <w:sz w:val="24"/>
          <w:szCs w:val="24"/>
          <w:shd w:val="clear" w:color="auto" w:fill="FFFFFF"/>
        </w:rPr>
        <w:t>-</w:t>
      </w:r>
      <w:r w:rsidRPr="001572E3">
        <w:rPr>
          <w:rFonts w:ascii="Times New Roman" w:hAnsi="Times New Roman" w:cs="Times New Roman"/>
          <w:color w:val="222222"/>
          <w:sz w:val="24"/>
          <w:szCs w:val="24"/>
          <w:shd w:val="clear" w:color="auto" w:fill="FFFFFF"/>
        </w:rPr>
        <w:t xml:space="preserve">education and social training. In addition to this, it is well educative that parents and other caregivers have a responsibility in controlling childhood depression among their kids. Both articles end with a recommendation that therapeutic researches should be conducted to ensure proper intervention and diagnostic practices. </w:t>
      </w:r>
    </w:p>
    <w:p w:rsidR="001572E3" w:rsidRPr="001572E3" w:rsidRDefault="000D10E7" w:rsidP="000D10E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To sum up, it is evident that </w:t>
      </w:r>
      <w:r w:rsidR="001572E3" w:rsidRPr="001572E3">
        <w:rPr>
          <w:rFonts w:ascii="Times New Roman" w:hAnsi="Times New Roman" w:cs="Times New Roman"/>
          <w:color w:val="222222"/>
          <w:sz w:val="24"/>
          <w:szCs w:val="24"/>
          <w:shd w:val="clear" w:color="auto" w:fill="FFFFFF"/>
        </w:rPr>
        <w:t>c</w:t>
      </w:r>
      <w:r>
        <w:rPr>
          <w:rFonts w:ascii="Times New Roman" w:hAnsi="Times New Roman" w:cs="Times New Roman"/>
          <w:color w:val="222222"/>
          <w:sz w:val="24"/>
          <w:szCs w:val="24"/>
          <w:shd w:val="clear" w:color="auto" w:fill="FFFFFF"/>
        </w:rPr>
        <w:t xml:space="preserve">hildhood depression is a critical </w:t>
      </w:r>
      <w:r w:rsidR="001572E3" w:rsidRPr="001572E3">
        <w:rPr>
          <w:rFonts w:ascii="Times New Roman" w:hAnsi="Times New Roman" w:cs="Times New Roman"/>
          <w:color w:val="222222"/>
          <w:sz w:val="24"/>
          <w:szCs w:val="24"/>
          <w:shd w:val="clear" w:color="auto" w:fill="FFFFFF"/>
        </w:rPr>
        <w:t>social challenge, and relevant concerns should be taken to reduce its prevalence. Healthcare institutions and schools should responsibly provide social training programs to parents on the benefits avoiding child maltreatment, domestic violence and ensuring a socially responsive environment for their children. Making clear follow-ups to children events is</w:t>
      </w:r>
      <w:r>
        <w:rPr>
          <w:rFonts w:ascii="Times New Roman" w:hAnsi="Times New Roman" w:cs="Times New Roman"/>
          <w:color w:val="222222"/>
          <w:sz w:val="24"/>
          <w:szCs w:val="24"/>
          <w:shd w:val="clear" w:color="auto" w:fill="FFFFFF"/>
        </w:rPr>
        <w:t xml:space="preserve"> also a recommended </w:t>
      </w:r>
      <w:r w:rsidRPr="001572E3">
        <w:rPr>
          <w:rFonts w:ascii="Times New Roman" w:hAnsi="Times New Roman" w:cs="Times New Roman"/>
          <w:color w:val="222222"/>
          <w:sz w:val="24"/>
          <w:szCs w:val="24"/>
          <w:shd w:val="clear" w:color="auto" w:fill="FFFFFF"/>
        </w:rPr>
        <w:t>intervention</w:t>
      </w:r>
      <w:r w:rsidR="001572E3" w:rsidRPr="001572E3">
        <w:rPr>
          <w:rFonts w:ascii="Times New Roman" w:hAnsi="Times New Roman" w:cs="Times New Roman"/>
          <w:color w:val="222222"/>
          <w:sz w:val="24"/>
          <w:szCs w:val="24"/>
          <w:shd w:val="clear" w:color="auto" w:fill="FFFFFF"/>
        </w:rPr>
        <w:t>. For instance, parents should increasingly monitor their children</w:t>
      </w:r>
      <w:r>
        <w:rPr>
          <w:rFonts w:ascii="Times New Roman" w:hAnsi="Times New Roman" w:cs="Times New Roman"/>
          <w:color w:val="222222"/>
          <w:sz w:val="24"/>
          <w:szCs w:val="24"/>
          <w:shd w:val="clear" w:color="auto" w:fill="FFFFFF"/>
        </w:rPr>
        <w:t>’s</w:t>
      </w:r>
      <w:r w:rsidR="001572E3" w:rsidRPr="001572E3">
        <w:rPr>
          <w:rFonts w:ascii="Times New Roman" w:hAnsi="Times New Roman" w:cs="Times New Roman"/>
          <w:color w:val="222222"/>
          <w:sz w:val="24"/>
          <w:szCs w:val="24"/>
          <w:shd w:val="clear" w:color="auto" w:fill="FFFFFF"/>
        </w:rPr>
        <w:t xml:space="preserve"> academic performance and social interaction and come up with correct intervention if any symptom of depression is detected. </w:t>
      </w:r>
      <w:r>
        <w:rPr>
          <w:rFonts w:ascii="Times New Roman" w:hAnsi="Times New Roman" w:cs="Times New Roman"/>
          <w:color w:val="222222"/>
          <w:sz w:val="24"/>
          <w:szCs w:val="24"/>
          <w:shd w:val="clear" w:color="auto" w:fill="FFFFFF"/>
        </w:rPr>
        <w:t>Apparently, m</w:t>
      </w:r>
      <w:r w:rsidR="001572E3" w:rsidRPr="001572E3">
        <w:rPr>
          <w:rFonts w:ascii="Times New Roman" w:hAnsi="Times New Roman" w:cs="Times New Roman"/>
          <w:color w:val="222222"/>
          <w:sz w:val="24"/>
          <w:szCs w:val="24"/>
          <w:shd w:val="clear" w:color="auto" w:fill="FFFFFF"/>
        </w:rPr>
        <w:t>aintaining wellness of our children will establish the basis for healthy future.</w:t>
      </w:r>
    </w:p>
    <w:p w:rsidR="001572E3" w:rsidRPr="001572E3" w:rsidRDefault="001572E3" w:rsidP="001572E3">
      <w:pPr>
        <w:spacing w:line="480" w:lineRule="auto"/>
        <w:rPr>
          <w:rFonts w:ascii="Times New Roman" w:hAnsi="Times New Roman" w:cs="Times New Roman"/>
          <w:color w:val="222222"/>
          <w:sz w:val="24"/>
          <w:szCs w:val="24"/>
          <w:shd w:val="clear" w:color="auto" w:fill="FFFFFF"/>
        </w:rPr>
      </w:pPr>
    </w:p>
    <w:p w:rsidR="001572E3" w:rsidRPr="001572E3" w:rsidRDefault="001572E3" w:rsidP="001572E3">
      <w:pPr>
        <w:spacing w:line="480" w:lineRule="auto"/>
        <w:rPr>
          <w:rFonts w:ascii="Times New Roman" w:hAnsi="Times New Roman" w:cs="Times New Roman"/>
          <w:color w:val="222222"/>
          <w:sz w:val="24"/>
          <w:szCs w:val="24"/>
          <w:shd w:val="clear" w:color="auto" w:fill="FFFFFF"/>
        </w:rPr>
      </w:pPr>
    </w:p>
    <w:p w:rsidR="001572E3" w:rsidRPr="001572E3" w:rsidRDefault="001572E3" w:rsidP="001572E3">
      <w:pPr>
        <w:spacing w:line="480" w:lineRule="auto"/>
        <w:jc w:val="center"/>
        <w:rPr>
          <w:rFonts w:ascii="Times New Roman" w:hAnsi="Times New Roman" w:cs="Times New Roman"/>
          <w:color w:val="222222"/>
          <w:sz w:val="24"/>
          <w:szCs w:val="24"/>
          <w:shd w:val="clear" w:color="auto" w:fill="FFFFFF"/>
        </w:rPr>
      </w:pPr>
    </w:p>
    <w:p w:rsidR="001572E3" w:rsidRDefault="001572E3" w:rsidP="001572E3">
      <w:pPr>
        <w:spacing w:line="480" w:lineRule="auto"/>
        <w:jc w:val="center"/>
        <w:rPr>
          <w:rFonts w:ascii="Times New Roman" w:hAnsi="Times New Roman" w:cs="Times New Roman"/>
          <w:color w:val="222222"/>
          <w:sz w:val="24"/>
          <w:szCs w:val="24"/>
          <w:shd w:val="clear" w:color="auto" w:fill="FFFFFF"/>
        </w:rPr>
      </w:pPr>
    </w:p>
    <w:p w:rsidR="00636566" w:rsidRPr="001572E3" w:rsidRDefault="00636566" w:rsidP="001572E3">
      <w:pPr>
        <w:spacing w:line="480" w:lineRule="auto"/>
        <w:jc w:val="center"/>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References.</w:t>
      </w:r>
    </w:p>
    <w:p w:rsidR="001572E3" w:rsidRPr="001572E3" w:rsidRDefault="001572E3" w:rsidP="000D10E7">
      <w:pPr>
        <w:spacing w:line="480" w:lineRule="auto"/>
        <w:ind w:left="1008" w:hanging="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Bandoli, G., Campbell-Sills, L., Kessler, R. C., Heeringa, S. G., Nock, M. K., Rosellini, A. J., ... &amp; Stein, M. B. (2017). Childhood adversity, adult stress, and the risk of major depression or generalized anxiety disorder in US soldiers: a test of the stress sensitization hypothesis. </w:t>
      </w:r>
      <w:r w:rsidRPr="001572E3">
        <w:rPr>
          <w:rFonts w:ascii="Times New Roman" w:hAnsi="Times New Roman" w:cs="Times New Roman"/>
          <w:i/>
          <w:iCs/>
          <w:color w:val="222222"/>
          <w:sz w:val="24"/>
          <w:szCs w:val="24"/>
          <w:shd w:val="clear" w:color="auto" w:fill="FFFFFF"/>
        </w:rPr>
        <w:t>Psychological medicine</w:t>
      </w:r>
      <w:r w:rsidRPr="001572E3">
        <w:rPr>
          <w:rFonts w:ascii="Times New Roman" w:hAnsi="Times New Roman" w:cs="Times New Roman"/>
          <w:color w:val="222222"/>
          <w:sz w:val="24"/>
          <w:szCs w:val="24"/>
          <w:shd w:val="clear" w:color="auto" w:fill="FFFFFF"/>
        </w:rPr>
        <w:t>, </w:t>
      </w:r>
      <w:r w:rsidRPr="001572E3">
        <w:rPr>
          <w:rFonts w:ascii="Times New Roman" w:hAnsi="Times New Roman" w:cs="Times New Roman"/>
          <w:i/>
          <w:iCs/>
          <w:color w:val="222222"/>
          <w:sz w:val="24"/>
          <w:szCs w:val="24"/>
          <w:shd w:val="clear" w:color="auto" w:fill="FFFFFF"/>
        </w:rPr>
        <w:t>47</w:t>
      </w:r>
      <w:r w:rsidRPr="001572E3">
        <w:rPr>
          <w:rFonts w:ascii="Times New Roman" w:hAnsi="Times New Roman" w:cs="Times New Roman"/>
          <w:color w:val="222222"/>
          <w:sz w:val="24"/>
          <w:szCs w:val="24"/>
          <w:shd w:val="clear" w:color="auto" w:fill="FFFFFF"/>
        </w:rPr>
        <w:t>(13), 2379-2392.</w:t>
      </w:r>
    </w:p>
    <w:p w:rsidR="001572E3" w:rsidRPr="001572E3" w:rsidRDefault="001572E3" w:rsidP="000D10E7">
      <w:pPr>
        <w:spacing w:line="480" w:lineRule="auto"/>
        <w:ind w:left="1008" w:hanging="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Choi, K. W., Houts, R., Arseneault, L., Pariante, C., Sikkema, K. J., &amp; Moffitt, T. E. (2018). Maternal depression in the intergenerational transmission of childhood maltreatment and its sequelae: Testing postpartum effects in a longitudinal birth cohort. </w:t>
      </w:r>
      <w:r w:rsidRPr="001572E3">
        <w:rPr>
          <w:rFonts w:ascii="Times New Roman" w:hAnsi="Times New Roman" w:cs="Times New Roman"/>
          <w:i/>
          <w:iCs/>
          <w:color w:val="222222"/>
          <w:sz w:val="24"/>
          <w:szCs w:val="24"/>
          <w:shd w:val="clear" w:color="auto" w:fill="FFFFFF"/>
        </w:rPr>
        <w:t>Development and psychopathology</w:t>
      </w:r>
      <w:r w:rsidRPr="001572E3">
        <w:rPr>
          <w:rFonts w:ascii="Times New Roman" w:hAnsi="Times New Roman" w:cs="Times New Roman"/>
          <w:color w:val="222222"/>
          <w:sz w:val="24"/>
          <w:szCs w:val="24"/>
          <w:shd w:val="clear" w:color="auto" w:fill="FFFFFF"/>
        </w:rPr>
        <w:t>, 1-14.</w:t>
      </w:r>
    </w:p>
    <w:p w:rsidR="001572E3" w:rsidRPr="001572E3" w:rsidRDefault="001572E3" w:rsidP="000D10E7">
      <w:pPr>
        <w:spacing w:line="480" w:lineRule="auto"/>
        <w:ind w:left="1008" w:hanging="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Garaigordobil, M., Bernarás, E., Jaureguizar, J., &amp; Machimbarrena, J. M. (2017). Childhood depression: relation to adaptive, clinical and predictor variables. </w:t>
      </w:r>
      <w:r w:rsidRPr="001572E3">
        <w:rPr>
          <w:rFonts w:ascii="Times New Roman" w:hAnsi="Times New Roman" w:cs="Times New Roman"/>
          <w:i/>
          <w:iCs/>
          <w:color w:val="222222"/>
          <w:sz w:val="24"/>
          <w:szCs w:val="24"/>
          <w:shd w:val="clear" w:color="auto" w:fill="FFFFFF"/>
        </w:rPr>
        <w:t>Frontiers in psychology</w:t>
      </w:r>
      <w:r w:rsidRPr="001572E3">
        <w:rPr>
          <w:rFonts w:ascii="Times New Roman" w:hAnsi="Times New Roman" w:cs="Times New Roman"/>
          <w:color w:val="222222"/>
          <w:sz w:val="24"/>
          <w:szCs w:val="24"/>
          <w:shd w:val="clear" w:color="auto" w:fill="FFFFFF"/>
        </w:rPr>
        <w:t>, </w:t>
      </w:r>
      <w:r w:rsidRPr="001572E3">
        <w:rPr>
          <w:rFonts w:ascii="Times New Roman" w:hAnsi="Times New Roman" w:cs="Times New Roman"/>
          <w:i/>
          <w:iCs/>
          <w:color w:val="222222"/>
          <w:sz w:val="24"/>
          <w:szCs w:val="24"/>
          <w:shd w:val="clear" w:color="auto" w:fill="FFFFFF"/>
        </w:rPr>
        <w:t>8</w:t>
      </w:r>
      <w:r w:rsidRPr="001572E3">
        <w:rPr>
          <w:rFonts w:ascii="Times New Roman" w:hAnsi="Times New Roman" w:cs="Times New Roman"/>
          <w:color w:val="222222"/>
          <w:sz w:val="24"/>
          <w:szCs w:val="24"/>
          <w:shd w:val="clear" w:color="auto" w:fill="FFFFFF"/>
        </w:rPr>
        <w:t>, 821.</w:t>
      </w:r>
    </w:p>
    <w:p w:rsidR="001572E3" w:rsidRPr="001572E3" w:rsidRDefault="001572E3" w:rsidP="000D10E7">
      <w:pPr>
        <w:spacing w:line="480" w:lineRule="auto"/>
        <w:ind w:left="1008" w:hanging="720"/>
        <w:rPr>
          <w:rFonts w:ascii="Times New Roman" w:hAnsi="Times New Roman" w:cs="Times New Roman"/>
          <w:color w:val="222222"/>
          <w:sz w:val="24"/>
          <w:szCs w:val="24"/>
          <w:shd w:val="clear" w:color="auto" w:fill="FFFFFF"/>
        </w:rPr>
      </w:pPr>
      <w:r w:rsidRPr="001572E3">
        <w:rPr>
          <w:rFonts w:ascii="Times New Roman" w:hAnsi="Times New Roman" w:cs="Times New Roman"/>
          <w:color w:val="222222"/>
          <w:sz w:val="24"/>
          <w:szCs w:val="24"/>
          <w:shd w:val="clear" w:color="auto" w:fill="FFFFFF"/>
        </w:rPr>
        <w:t>Werner-Seidler, A., Perry, Y., Calear, A. L., Newby, J. M., &amp; Christensen, H. (2017). School-based depression and anxiety prevention programs for young people: A systematic review and meta-analysis. </w:t>
      </w:r>
      <w:r w:rsidRPr="001572E3">
        <w:rPr>
          <w:rFonts w:ascii="Times New Roman" w:hAnsi="Times New Roman" w:cs="Times New Roman"/>
          <w:i/>
          <w:iCs/>
          <w:color w:val="222222"/>
          <w:sz w:val="24"/>
          <w:szCs w:val="24"/>
          <w:shd w:val="clear" w:color="auto" w:fill="FFFFFF"/>
        </w:rPr>
        <w:t>Clinical psychology review</w:t>
      </w:r>
      <w:r w:rsidRPr="001572E3">
        <w:rPr>
          <w:rFonts w:ascii="Times New Roman" w:hAnsi="Times New Roman" w:cs="Times New Roman"/>
          <w:color w:val="222222"/>
          <w:sz w:val="24"/>
          <w:szCs w:val="24"/>
          <w:shd w:val="clear" w:color="auto" w:fill="FFFFFF"/>
        </w:rPr>
        <w:t>, </w:t>
      </w:r>
      <w:r w:rsidRPr="001572E3">
        <w:rPr>
          <w:rFonts w:ascii="Times New Roman" w:hAnsi="Times New Roman" w:cs="Times New Roman"/>
          <w:i/>
          <w:iCs/>
          <w:color w:val="222222"/>
          <w:sz w:val="24"/>
          <w:szCs w:val="24"/>
          <w:shd w:val="clear" w:color="auto" w:fill="FFFFFF"/>
        </w:rPr>
        <w:t>51</w:t>
      </w:r>
      <w:r w:rsidRPr="001572E3">
        <w:rPr>
          <w:rFonts w:ascii="Times New Roman" w:hAnsi="Times New Roman" w:cs="Times New Roman"/>
          <w:color w:val="222222"/>
          <w:sz w:val="24"/>
          <w:szCs w:val="24"/>
          <w:shd w:val="clear" w:color="auto" w:fill="FFFFFF"/>
        </w:rPr>
        <w:t>, 30-47.</w:t>
      </w:r>
    </w:p>
    <w:p w:rsidR="00636566" w:rsidRPr="001572E3" w:rsidRDefault="00636566" w:rsidP="000D10E7">
      <w:pPr>
        <w:spacing w:line="480" w:lineRule="auto"/>
        <w:ind w:hanging="720"/>
        <w:rPr>
          <w:rFonts w:ascii="Times New Roman" w:hAnsi="Times New Roman" w:cs="Times New Roman"/>
          <w:color w:val="222222"/>
          <w:sz w:val="24"/>
          <w:szCs w:val="24"/>
          <w:shd w:val="clear" w:color="auto" w:fill="FFFFFF"/>
        </w:rPr>
      </w:pPr>
      <w:bookmarkStart w:id="0" w:name="_GoBack"/>
      <w:bookmarkEnd w:id="0"/>
    </w:p>
    <w:sectPr w:rsidR="00636566" w:rsidRPr="001572E3" w:rsidSect="001572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7D1E" w:rsidRDefault="00997D1E" w:rsidP="001572E3">
      <w:pPr>
        <w:spacing w:after="0" w:line="240" w:lineRule="auto"/>
      </w:pPr>
      <w:r>
        <w:separator/>
      </w:r>
    </w:p>
  </w:endnote>
  <w:endnote w:type="continuationSeparator" w:id="1">
    <w:p w:rsidR="00997D1E" w:rsidRDefault="00997D1E" w:rsidP="00157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7D1E" w:rsidRDefault="00997D1E" w:rsidP="001572E3">
      <w:pPr>
        <w:spacing w:after="0" w:line="240" w:lineRule="auto"/>
      </w:pPr>
      <w:r>
        <w:separator/>
      </w:r>
    </w:p>
  </w:footnote>
  <w:footnote w:type="continuationSeparator" w:id="1">
    <w:p w:rsidR="00997D1E" w:rsidRDefault="00997D1E" w:rsidP="001572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E3" w:rsidRPr="001572E3" w:rsidRDefault="001572E3">
    <w:pPr>
      <w:pStyle w:val="Header"/>
      <w:rPr>
        <w:rFonts w:ascii="Times New Roman" w:hAnsi="Times New Roman" w:cs="Times New Roman"/>
        <w:sz w:val="24"/>
        <w:szCs w:val="24"/>
      </w:rPr>
    </w:pPr>
    <w:r w:rsidRPr="001572E3">
      <w:rPr>
        <w:rFonts w:ascii="Times New Roman" w:hAnsi="Times New Roman" w:cs="Times New Roman"/>
        <w:sz w:val="24"/>
        <w:szCs w:val="24"/>
      </w:rPr>
      <w:t>CHILDHOOD DEPRESSION.</w:t>
    </w:r>
    <w:r w:rsidRPr="001572E3">
      <w:rPr>
        <w:rFonts w:ascii="Times New Roman" w:hAnsi="Times New Roman" w:cs="Times New Roman"/>
        <w:sz w:val="24"/>
        <w:szCs w:val="24"/>
      </w:rPr>
      <w:tab/>
    </w:r>
    <w:r w:rsidRPr="001572E3">
      <w:rPr>
        <w:rFonts w:ascii="Times New Roman" w:hAnsi="Times New Roman" w:cs="Times New Roman"/>
        <w:sz w:val="24"/>
        <w:szCs w:val="24"/>
      </w:rPr>
      <w:tab/>
    </w:r>
    <w:sdt>
      <w:sdtPr>
        <w:rPr>
          <w:rFonts w:ascii="Times New Roman" w:hAnsi="Times New Roman" w:cs="Times New Roman"/>
          <w:sz w:val="24"/>
          <w:szCs w:val="24"/>
        </w:rPr>
        <w:id w:val="1693030964"/>
        <w:docPartObj>
          <w:docPartGallery w:val="Page Numbers (Top of Page)"/>
          <w:docPartUnique/>
        </w:docPartObj>
      </w:sdtPr>
      <w:sdtEndPr>
        <w:rPr>
          <w:noProof/>
        </w:rPr>
      </w:sdtEndPr>
      <w:sdtContent>
        <w:r w:rsidR="00B16D0A" w:rsidRPr="001572E3">
          <w:rPr>
            <w:rFonts w:ascii="Times New Roman" w:hAnsi="Times New Roman" w:cs="Times New Roman"/>
            <w:sz w:val="24"/>
            <w:szCs w:val="24"/>
          </w:rPr>
          <w:fldChar w:fldCharType="begin"/>
        </w:r>
        <w:r w:rsidRPr="001572E3">
          <w:rPr>
            <w:rFonts w:ascii="Times New Roman" w:hAnsi="Times New Roman" w:cs="Times New Roman"/>
            <w:sz w:val="24"/>
            <w:szCs w:val="24"/>
          </w:rPr>
          <w:instrText xml:space="preserve"> PAGE   \* MERGEFORMAT </w:instrText>
        </w:r>
        <w:r w:rsidR="00B16D0A" w:rsidRPr="001572E3">
          <w:rPr>
            <w:rFonts w:ascii="Times New Roman" w:hAnsi="Times New Roman" w:cs="Times New Roman"/>
            <w:sz w:val="24"/>
            <w:szCs w:val="24"/>
          </w:rPr>
          <w:fldChar w:fldCharType="separate"/>
        </w:r>
        <w:r w:rsidR="000D10E7">
          <w:rPr>
            <w:rFonts w:ascii="Times New Roman" w:hAnsi="Times New Roman" w:cs="Times New Roman"/>
            <w:noProof/>
            <w:sz w:val="24"/>
            <w:szCs w:val="24"/>
          </w:rPr>
          <w:t>7</w:t>
        </w:r>
        <w:r w:rsidR="00B16D0A" w:rsidRPr="001572E3">
          <w:rPr>
            <w:rFonts w:ascii="Times New Roman" w:hAnsi="Times New Roman" w:cs="Times New Roman"/>
            <w:noProof/>
            <w:sz w:val="24"/>
            <w:szCs w:val="24"/>
          </w:rPr>
          <w:fldChar w:fldCharType="end"/>
        </w:r>
      </w:sdtContent>
    </w:sdt>
  </w:p>
  <w:p w:rsidR="001572E3" w:rsidRPr="001572E3" w:rsidRDefault="001572E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E3" w:rsidRPr="001572E3" w:rsidRDefault="001572E3">
    <w:pPr>
      <w:pStyle w:val="Header"/>
      <w:rPr>
        <w:rFonts w:ascii="Times New Roman" w:hAnsi="Times New Roman" w:cs="Times New Roman"/>
        <w:sz w:val="24"/>
        <w:szCs w:val="24"/>
      </w:rPr>
    </w:pPr>
    <w:r w:rsidRPr="001572E3">
      <w:rPr>
        <w:rFonts w:ascii="Times New Roman" w:hAnsi="Times New Roman" w:cs="Times New Roman"/>
        <w:sz w:val="24"/>
        <w:szCs w:val="24"/>
      </w:rPr>
      <w:t>Running Head: CHILDHOOD DEPRESSION.</w:t>
    </w:r>
    <w:r w:rsidRPr="001572E3">
      <w:rPr>
        <w:rFonts w:ascii="Times New Roman" w:hAnsi="Times New Roman" w:cs="Times New Roman"/>
        <w:sz w:val="24"/>
        <w:szCs w:val="24"/>
      </w:rPr>
      <w:tab/>
    </w:r>
    <w:r w:rsidRPr="001572E3">
      <w:rPr>
        <w:rFonts w:ascii="Times New Roman" w:hAnsi="Times New Roman" w:cs="Times New Roman"/>
        <w:sz w:val="24"/>
        <w:szCs w:val="24"/>
      </w:rPr>
      <w:tab/>
    </w:r>
    <w:sdt>
      <w:sdtPr>
        <w:rPr>
          <w:rFonts w:ascii="Times New Roman" w:hAnsi="Times New Roman" w:cs="Times New Roman"/>
          <w:sz w:val="24"/>
          <w:szCs w:val="24"/>
        </w:rPr>
        <w:id w:val="1792316820"/>
        <w:docPartObj>
          <w:docPartGallery w:val="Page Numbers (Top of Page)"/>
          <w:docPartUnique/>
        </w:docPartObj>
      </w:sdtPr>
      <w:sdtEndPr>
        <w:rPr>
          <w:noProof/>
        </w:rPr>
      </w:sdtEndPr>
      <w:sdtContent>
        <w:r w:rsidR="00B16D0A" w:rsidRPr="001572E3">
          <w:rPr>
            <w:rFonts w:ascii="Times New Roman" w:hAnsi="Times New Roman" w:cs="Times New Roman"/>
            <w:sz w:val="24"/>
            <w:szCs w:val="24"/>
          </w:rPr>
          <w:fldChar w:fldCharType="begin"/>
        </w:r>
        <w:r w:rsidRPr="001572E3">
          <w:rPr>
            <w:rFonts w:ascii="Times New Roman" w:hAnsi="Times New Roman" w:cs="Times New Roman"/>
            <w:sz w:val="24"/>
            <w:szCs w:val="24"/>
          </w:rPr>
          <w:instrText xml:space="preserve"> PAGE   \* MERGEFORMAT </w:instrText>
        </w:r>
        <w:r w:rsidR="00B16D0A" w:rsidRPr="001572E3">
          <w:rPr>
            <w:rFonts w:ascii="Times New Roman" w:hAnsi="Times New Roman" w:cs="Times New Roman"/>
            <w:sz w:val="24"/>
            <w:szCs w:val="24"/>
          </w:rPr>
          <w:fldChar w:fldCharType="separate"/>
        </w:r>
        <w:r w:rsidR="000D10E7">
          <w:rPr>
            <w:rFonts w:ascii="Times New Roman" w:hAnsi="Times New Roman" w:cs="Times New Roman"/>
            <w:noProof/>
            <w:sz w:val="24"/>
            <w:szCs w:val="24"/>
          </w:rPr>
          <w:t>1</w:t>
        </w:r>
        <w:r w:rsidR="00B16D0A" w:rsidRPr="001572E3">
          <w:rPr>
            <w:rFonts w:ascii="Times New Roman" w:hAnsi="Times New Roman" w:cs="Times New Roman"/>
            <w:noProof/>
            <w:sz w:val="24"/>
            <w:szCs w:val="24"/>
          </w:rPr>
          <w:fldChar w:fldCharType="end"/>
        </w:r>
      </w:sdtContent>
    </w:sdt>
  </w:p>
  <w:p w:rsidR="001572E3" w:rsidRPr="001572E3" w:rsidRDefault="001572E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00140"/>
    <w:rsid w:val="000C7F6D"/>
    <w:rsid w:val="000D10E7"/>
    <w:rsid w:val="001554E9"/>
    <w:rsid w:val="001572E3"/>
    <w:rsid w:val="001B5886"/>
    <w:rsid w:val="0025445C"/>
    <w:rsid w:val="0029173C"/>
    <w:rsid w:val="00292017"/>
    <w:rsid w:val="00414E94"/>
    <w:rsid w:val="00454E99"/>
    <w:rsid w:val="006226D5"/>
    <w:rsid w:val="00636566"/>
    <w:rsid w:val="00727C07"/>
    <w:rsid w:val="00950BE1"/>
    <w:rsid w:val="00997D1E"/>
    <w:rsid w:val="00B16D0A"/>
    <w:rsid w:val="00B742D6"/>
    <w:rsid w:val="00BF41A5"/>
    <w:rsid w:val="00C00140"/>
    <w:rsid w:val="00D7355C"/>
    <w:rsid w:val="00E27FF0"/>
    <w:rsid w:val="00E843AD"/>
    <w:rsid w:val="00F83525"/>
    <w:rsid w:val="00F839F3"/>
    <w:rsid w:val="00FA5E7D"/>
    <w:rsid w:val="00FF65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D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839F3"/>
    <w:rPr>
      <w:sz w:val="16"/>
      <w:szCs w:val="16"/>
    </w:rPr>
  </w:style>
  <w:style w:type="paragraph" w:styleId="CommentText">
    <w:name w:val="annotation text"/>
    <w:basedOn w:val="Normal"/>
    <w:link w:val="CommentTextChar"/>
    <w:uiPriority w:val="99"/>
    <w:semiHidden/>
    <w:unhideWhenUsed/>
    <w:rsid w:val="00F839F3"/>
    <w:pPr>
      <w:spacing w:line="240" w:lineRule="auto"/>
    </w:pPr>
    <w:rPr>
      <w:sz w:val="20"/>
      <w:szCs w:val="20"/>
    </w:rPr>
  </w:style>
  <w:style w:type="character" w:customStyle="1" w:styleId="CommentTextChar">
    <w:name w:val="Comment Text Char"/>
    <w:basedOn w:val="DefaultParagraphFont"/>
    <w:link w:val="CommentText"/>
    <w:uiPriority w:val="99"/>
    <w:semiHidden/>
    <w:rsid w:val="00F839F3"/>
    <w:rPr>
      <w:sz w:val="20"/>
      <w:szCs w:val="20"/>
    </w:rPr>
  </w:style>
  <w:style w:type="paragraph" w:styleId="CommentSubject">
    <w:name w:val="annotation subject"/>
    <w:basedOn w:val="CommentText"/>
    <w:next w:val="CommentText"/>
    <w:link w:val="CommentSubjectChar"/>
    <w:uiPriority w:val="99"/>
    <w:semiHidden/>
    <w:unhideWhenUsed/>
    <w:rsid w:val="00F839F3"/>
    <w:rPr>
      <w:b/>
      <w:bCs/>
    </w:rPr>
  </w:style>
  <w:style w:type="character" w:customStyle="1" w:styleId="CommentSubjectChar">
    <w:name w:val="Comment Subject Char"/>
    <w:basedOn w:val="CommentTextChar"/>
    <w:link w:val="CommentSubject"/>
    <w:uiPriority w:val="99"/>
    <w:semiHidden/>
    <w:rsid w:val="00F839F3"/>
    <w:rPr>
      <w:b/>
      <w:bCs/>
      <w:sz w:val="20"/>
      <w:szCs w:val="20"/>
    </w:rPr>
  </w:style>
  <w:style w:type="paragraph" w:styleId="BalloonText">
    <w:name w:val="Balloon Text"/>
    <w:basedOn w:val="Normal"/>
    <w:link w:val="BalloonTextChar"/>
    <w:uiPriority w:val="99"/>
    <w:semiHidden/>
    <w:unhideWhenUsed/>
    <w:rsid w:val="00F839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9F3"/>
    <w:rPr>
      <w:rFonts w:ascii="Segoe UI" w:hAnsi="Segoe UI" w:cs="Segoe UI"/>
      <w:sz w:val="18"/>
      <w:szCs w:val="18"/>
    </w:rPr>
  </w:style>
  <w:style w:type="paragraph" w:styleId="Header">
    <w:name w:val="header"/>
    <w:basedOn w:val="Normal"/>
    <w:link w:val="HeaderChar"/>
    <w:uiPriority w:val="99"/>
    <w:unhideWhenUsed/>
    <w:rsid w:val="00157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2E3"/>
  </w:style>
  <w:style w:type="paragraph" w:styleId="Footer">
    <w:name w:val="footer"/>
    <w:basedOn w:val="Normal"/>
    <w:link w:val="FooterChar"/>
    <w:uiPriority w:val="99"/>
    <w:unhideWhenUsed/>
    <w:rsid w:val="00157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2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1525</Words>
  <Characters>8693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2018-03-29T14:21:00Z</dcterms:created>
  <dcterms:modified xsi:type="dcterms:W3CDTF">2018-03-29T14:21:00Z</dcterms:modified>
</cp:coreProperties>
</file>